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FDC71" w14:textId="3B1A1092" w:rsidR="00A94C28" w:rsidRPr="0078565F" w:rsidRDefault="00A94C28" w:rsidP="00B81125">
      <w:pPr>
        <w:spacing w:after="160" w:line="259" w:lineRule="auto"/>
        <w:jc w:val="center"/>
        <w:rPr>
          <w:rFonts w:ascii="Sylfaen" w:hAnsi="Sylfaen" w:cs="Sylfaen"/>
          <w:b/>
          <w:bCs/>
          <w:sz w:val="22"/>
          <w:szCs w:val="22"/>
          <w:lang w:val="ka-GE"/>
        </w:rPr>
      </w:pPr>
      <w:r w:rsidRPr="0078565F">
        <w:rPr>
          <w:rFonts w:ascii="Sylfaen" w:hAnsi="Sylfaen" w:cs="Sylfaen"/>
          <w:b/>
          <w:bCs/>
          <w:sz w:val="22"/>
          <w:szCs w:val="22"/>
          <w:lang w:val="ka-GE"/>
        </w:rPr>
        <w:t>განმარტებითი ბარათი</w:t>
      </w:r>
    </w:p>
    <w:p w14:paraId="4D28BB09" w14:textId="77777777" w:rsidR="00A94C28" w:rsidRPr="0078565F" w:rsidRDefault="00A94C28" w:rsidP="00A61C35">
      <w:pPr>
        <w:jc w:val="center"/>
        <w:rPr>
          <w:rFonts w:ascii="Sylfaen" w:hAnsi="Sylfaen"/>
          <w:b/>
          <w:sz w:val="22"/>
          <w:szCs w:val="22"/>
          <w:lang w:val="ka-GE"/>
        </w:rPr>
      </w:pPr>
    </w:p>
    <w:p w14:paraId="47CE58BC" w14:textId="77777777" w:rsidR="00CB2A7A" w:rsidRPr="0078565F" w:rsidRDefault="00A94C28" w:rsidP="00A61C35">
      <w:pPr>
        <w:autoSpaceDE w:val="0"/>
        <w:autoSpaceDN w:val="0"/>
        <w:adjustRightInd w:val="0"/>
        <w:jc w:val="center"/>
        <w:rPr>
          <w:rFonts w:ascii="Sylfaen" w:hAnsi="Sylfaen" w:cs="Sylfaen"/>
          <w:b/>
          <w:sz w:val="22"/>
          <w:szCs w:val="22"/>
          <w:lang w:val="ka-GE"/>
        </w:rPr>
      </w:pPr>
      <w:r w:rsidRPr="0078565F">
        <w:rPr>
          <w:rFonts w:ascii="Sylfaen" w:hAnsi="Sylfaen" w:cs="Sylfaen"/>
          <w:b/>
          <w:sz w:val="22"/>
          <w:szCs w:val="22"/>
          <w:lang w:val="ka-GE"/>
        </w:rPr>
        <w:t>,,2021 წლის ჯანმრთელობის დაცვის სახელმწიფო პროგრამების დამტკიცების შესახებ’’ საქართველოს მთავრობის 2020 წლის 31 დეკემბრის N828 დადგენილებაში  ცვლილების შეტანის თაობაზე’’</w:t>
      </w:r>
    </w:p>
    <w:p w14:paraId="2E9C15E6" w14:textId="48B09645" w:rsidR="00A94C28" w:rsidRDefault="00A94C28" w:rsidP="00A61C35">
      <w:pPr>
        <w:autoSpaceDE w:val="0"/>
        <w:autoSpaceDN w:val="0"/>
        <w:adjustRightInd w:val="0"/>
        <w:jc w:val="center"/>
        <w:rPr>
          <w:rFonts w:ascii="Sylfaen" w:hAnsi="Sylfaen" w:cs="Sylfaen"/>
          <w:b/>
          <w:bCs/>
          <w:sz w:val="22"/>
          <w:szCs w:val="22"/>
          <w:lang w:val="ka-GE"/>
        </w:rPr>
      </w:pPr>
      <w:r w:rsidRPr="0078565F">
        <w:rPr>
          <w:rFonts w:ascii="Sylfaen" w:hAnsi="Sylfaen" w:cs="Sylfaen"/>
          <w:b/>
          <w:sz w:val="22"/>
          <w:szCs w:val="22"/>
          <w:lang w:val="ka-GE"/>
        </w:rPr>
        <w:t xml:space="preserve"> საქართველოს მთავრობის  </w:t>
      </w:r>
      <w:r w:rsidRPr="0078565F">
        <w:rPr>
          <w:rFonts w:ascii="Sylfaen" w:hAnsi="Sylfaen" w:cs="Sylfaen"/>
          <w:b/>
          <w:bCs/>
          <w:sz w:val="22"/>
          <w:szCs w:val="22"/>
          <w:lang w:val="ka-GE"/>
        </w:rPr>
        <w:t>დადგენილების პროექტზე</w:t>
      </w:r>
      <w:r w:rsidR="00CB2A7A" w:rsidRPr="0078565F">
        <w:rPr>
          <w:rFonts w:ascii="Sylfaen" w:hAnsi="Sylfaen" w:cs="Sylfaen"/>
          <w:b/>
          <w:bCs/>
          <w:sz w:val="22"/>
          <w:szCs w:val="22"/>
          <w:lang w:val="ka-GE"/>
        </w:rPr>
        <w:t>:</w:t>
      </w:r>
    </w:p>
    <w:p w14:paraId="3981B919" w14:textId="77777777" w:rsidR="004B0852" w:rsidRPr="0078565F" w:rsidRDefault="004B0852" w:rsidP="00A61C35">
      <w:pPr>
        <w:autoSpaceDE w:val="0"/>
        <w:autoSpaceDN w:val="0"/>
        <w:adjustRightInd w:val="0"/>
        <w:jc w:val="center"/>
        <w:rPr>
          <w:rFonts w:ascii="Sylfaen" w:hAnsi="Sylfaen" w:cs="Sylfaen"/>
          <w:b/>
          <w:bCs/>
          <w:sz w:val="22"/>
          <w:szCs w:val="22"/>
          <w:lang w:val="ka-GE"/>
        </w:rPr>
      </w:pPr>
    </w:p>
    <w:p w14:paraId="3500D2ED" w14:textId="77777777" w:rsidR="00A94C28" w:rsidRPr="0078565F" w:rsidRDefault="00A94C28" w:rsidP="00A61C35">
      <w:pPr>
        <w:autoSpaceDE w:val="0"/>
        <w:autoSpaceDN w:val="0"/>
        <w:adjustRightInd w:val="0"/>
        <w:jc w:val="center"/>
        <w:rPr>
          <w:rFonts w:ascii="Sylfaen" w:hAnsi="Sylfaen" w:cs="Sylfaen"/>
          <w:b/>
          <w:bCs/>
          <w:sz w:val="22"/>
          <w:szCs w:val="22"/>
          <w:lang w:val="ka-GE"/>
        </w:rPr>
      </w:pPr>
    </w:p>
    <w:p w14:paraId="7BA894AD" w14:textId="3E2FCF56" w:rsidR="00A94C28" w:rsidRPr="0078565F" w:rsidRDefault="00A94C28" w:rsidP="00A61C35">
      <w:pPr>
        <w:rPr>
          <w:rFonts w:ascii="Sylfaen" w:eastAsia="Calibri" w:hAnsi="Sylfaen" w:cs="Sylfaen"/>
          <w:b/>
          <w:sz w:val="22"/>
          <w:szCs w:val="22"/>
          <w:lang w:val="ka-GE" w:eastAsia="en-US"/>
        </w:rPr>
      </w:pPr>
      <w:r w:rsidRPr="0078565F">
        <w:rPr>
          <w:rFonts w:ascii="Sylfaen" w:eastAsia="Calibri" w:hAnsi="Sylfaen" w:cs="Sylfaen"/>
          <w:b/>
          <w:sz w:val="22"/>
          <w:szCs w:val="22"/>
          <w:lang w:val="ka-GE" w:eastAsia="en-US"/>
        </w:rPr>
        <w:t>ინფორმაცია პროექტის შესახებ:</w:t>
      </w:r>
    </w:p>
    <w:p w14:paraId="0D5CB519" w14:textId="77777777" w:rsidR="00A94C28" w:rsidRPr="0078565F" w:rsidRDefault="00A94C28" w:rsidP="00A61C35">
      <w:pPr>
        <w:rPr>
          <w:rFonts w:ascii="Sylfaen" w:eastAsia="Calibri" w:hAnsi="Sylfaen" w:cs="Sylfaen"/>
          <w:b/>
          <w:sz w:val="22"/>
          <w:szCs w:val="22"/>
          <w:lang w:val="ka-GE" w:eastAsia="en-US"/>
        </w:rPr>
      </w:pPr>
    </w:p>
    <w:p w14:paraId="389C4A7D" w14:textId="77777777" w:rsidR="00F2136F" w:rsidRPr="0078565F" w:rsidRDefault="00F2136F" w:rsidP="00A61C35">
      <w:pPr>
        <w:rPr>
          <w:rFonts w:ascii="Sylfaen" w:hAnsi="Sylfaen"/>
          <w:sz w:val="22"/>
          <w:szCs w:val="22"/>
          <w:lang w:val="ka-GE"/>
        </w:rPr>
      </w:pPr>
      <w:r w:rsidRPr="0078565F">
        <w:rPr>
          <w:rFonts w:ascii="Sylfaen" w:hAnsi="Sylfaen"/>
          <w:b/>
          <w:sz w:val="22"/>
          <w:szCs w:val="22"/>
          <w:lang w:val="ka-GE"/>
        </w:rPr>
        <w:t>დადგენილების პროექტი მომზადდა შემდეგი გარემოების გათვალისწინებით</w:t>
      </w:r>
      <w:r w:rsidRPr="0078565F">
        <w:rPr>
          <w:rFonts w:ascii="Sylfaen" w:hAnsi="Sylfaen"/>
          <w:sz w:val="22"/>
          <w:szCs w:val="22"/>
          <w:lang w:val="ka-GE"/>
        </w:rPr>
        <w:t>:</w:t>
      </w:r>
    </w:p>
    <w:p w14:paraId="5EE25F0C" w14:textId="77777777" w:rsidR="008B2EA1" w:rsidRPr="0078565F" w:rsidRDefault="008B2EA1" w:rsidP="00A61C35">
      <w:pPr>
        <w:rPr>
          <w:rFonts w:ascii="Sylfaen" w:hAnsi="Sylfaen"/>
          <w:sz w:val="22"/>
          <w:szCs w:val="22"/>
          <w:lang w:val="ka-GE"/>
        </w:rPr>
      </w:pPr>
    </w:p>
    <w:p w14:paraId="13880D8D" w14:textId="49CE7219" w:rsidR="0078565F" w:rsidRDefault="001D5705" w:rsidP="00A61C35">
      <w:pPr>
        <w:spacing w:before="100" w:beforeAutospacing="1" w:after="100" w:afterAutospacing="1"/>
        <w:jc w:val="both"/>
        <w:rPr>
          <w:rFonts w:ascii="Sylfaen" w:hAnsi="Sylfaen" w:cs="Sylfaen"/>
          <w:color w:val="000000"/>
          <w:sz w:val="22"/>
          <w:szCs w:val="22"/>
          <w:lang w:val="ka-GE" w:eastAsia="en-US"/>
        </w:rPr>
      </w:pPr>
      <w:r w:rsidRPr="001D5705">
        <w:rPr>
          <w:rFonts w:ascii="Sylfaen" w:hAnsi="Sylfaen" w:cs="Sylfaen"/>
          <w:color w:val="000000"/>
          <w:sz w:val="22"/>
          <w:szCs w:val="22"/>
          <w:lang w:val="ka-GE" w:eastAsia="en-US"/>
        </w:rPr>
        <w:t>„საქართველოში COVID-19  - ის ვაქცინის დანერგვის ეროვნული გეგმის დამტკიცების შესახებ“</w:t>
      </w:r>
      <w:r w:rsidR="00C520B4" w:rsidRPr="00AE6BED">
        <w:rPr>
          <w:rFonts w:ascii="Sylfaen" w:hAnsi="Sylfaen" w:cs="Sylfaen"/>
          <w:color w:val="000000"/>
          <w:sz w:val="22"/>
          <w:szCs w:val="22"/>
          <w:lang w:val="ka-GE" w:eastAsia="en-US"/>
        </w:rPr>
        <w:t xml:space="preserve"> </w:t>
      </w:r>
      <w:r w:rsidR="0078565F" w:rsidRPr="0078565F">
        <w:rPr>
          <w:rFonts w:ascii="Sylfaen" w:hAnsi="Sylfaen" w:cs="Sylfaen"/>
          <w:color w:val="000000"/>
          <w:sz w:val="22"/>
          <w:szCs w:val="22"/>
          <w:lang w:val="ka-GE" w:eastAsia="en-US"/>
        </w:rPr>
        <w:t>საქართველოს</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მთავრობის</w:t>
      </w:r>
      <w:r w:rsidR="0078565F" w:rsidRPr="0078565F">
        <w:rPr>
          <w:rFonts w:ascii="Sylfaen" w:hAnsi="Sylfaen"/>
          <w:color w:val="000000"/>
          <w:sz w:val="22"/>
          <w:szCs w:val="22"/>
          <w:lang w:val="ka-GE" w:eastAsia="en-US"/>
        </w:rPr>
        <w:t xml:space="preserve"> 2021 </w:t>
      </w:r>
      <w:r w:rsidR="0078565F" w:rsidRPr="0078565F">
        <w:rPr>
          <w:rFonts w:ascii="Sylfaen" w:hAnsi="Sylfaen" w:cs="Sylfaen"/>
          <w:color w:val="000000"/>
          <w:sz w:val="22"/>
          <w:szCs w:val="22"/>
          <w:lang w:val="ka-GE" w:eastAsia="en-US"/>
        </w:rPr>
        <w:t>წლის</w:t>
      </w:r>
      <w:r w:rsidR="0078565F" w:rsidRPr="0078565F">
        <w:rPr>
          <w:rFonts w:ascii="Sylfaen" w:hAnsi="Sylfaen"/>
          <w:color w:val="000000"/>
          <w:sz w:val="22"/>
          <w:szCs w:val="22"/>
          <w:lang w:val="ka-GE" w:eastAsia="en-US"/>
        </w:rPr>
        <w:t xml:space="preserve"> 21 </w:t>
      </w:r>
      <w:r w:rsidR="0078565F" w:rsidRPr="0078565F">
        <w:rPr>
          <w:rFonts w:ascii="Sylfaen" w:hAnsi="Sylfaen" w:cs="Sylfaen"/>
          <w:color w:val="000000"/>
          <w:sz w:val="22"/>
          <w:szCs w:val="22"/>
          <w:lang w:val="ka-GE" w:eastAsia="en-US"/>
        </w:rPr>
        <w:t>იანვრის</w:t>
      </w:r>
      <w:r w:rsidR="0078565F" w:rsidRPr="0078565F">
        <w:rPr>
          <w:rFonts w:ascii="Sylfaen" w:hAnsi="Sylfaen"/>
          <w:color w:val="000000"/>
          <w:sz w:val="22"/>
          <w:szCs w:val="22"/>
          <w:lang w:val="ka-GE" w:eastAsia="en-US"/>
        </w:rPr>
        <w:t xml:space="preserve"> N67 </w:t>
      </w:r>
      <w:r w:rsidR="0078565F" w:rsidRPr="0078565F">
        <w:rPr>
          <w:rFonts w:ascii="Sylfaen" w:hAnsi="Sylfaen" w:cs="Sylfaen"/>
          <w:color w:val="000000"/>
          <w:sz w:val="22"/>
          <w:szCs w:val="22"/>
          <w:lang w:val="ka-GE" w:eastAsia="en-US"/>
        </w:rPr>
        <w:t>განკარგულებით</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დამტკიცდა</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საქართველოს</w:t>
      </w:r>
      <w:r w:rsidR="0078565F" w:rsidRPr="0078565F">
        <w:rPr>
          <w:rFonts w:ascii="Sylfaen" w:hAnsi="Sylfaen"/>
          <w:color w:val="000000"/>
          <w:sz w:val="22"/>
          <w:szCs w:val="22"/>
          <w:lang w:val="ka-GE" w:eastAsia="en-US"/>
        </w:rPr>
        <w:t xml:space="preserve"> COVID-19-</w:t>
      </w:r>
      <w:r w:rsidR="0078565F" w:rsidRPr="0078565F">
        <w:rPr>
          <w:rFonts w:ascii="Sylfaen" w:hAnsi="Sylfaen" w:cs="Sylfaen"/>
          <w:color w:val="000000"/>
          <w:sz w:val="22"/>
          <w:szCs w:val="22"/>
          <w:lang w:val="ka-GE" w:eastAsia="en-US"/>
        </w:rPr>
        <w:t>ის</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ვაქცინის</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დანერგვის</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ეროვნული</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გეგმა</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რომელიც</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ითვალისწინებს</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საქართველოს</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მოზრდილი</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მოსახლეობის</w:t>
      </w:r>
      <w:r w:rsidR="0078565F" w:rsidRPr="0078565F">
        <w:rPr>
          <w:rFonts w:ascii="Sylfaen" w:hAnsi="Sylfaen"/>
          <w:color w:val="000000"/>
          <w:sz w:val="22"/>
          <w:szCs w:val="22"/>
          <w:lang w:val="ka-GE" w:eastAsia="en-US"/>
        </w:rPr>
        <w:t xml:space="preserve"> 60%-</w:t>
      </w:r>
      <w:r w:rsidR="0078565F" w:rsidRPr="0078565F">
        <w:rPr>
          <w:rFonts w:ascii="Sylfaen" w:hAnsi="Sylfaen" w:cs="Sylfaen"/>
          <w:color w:val="000000"/>
          <w:sz w:val="22"/>
          <w:szCs w:val="22"/>
          <w:lang w:val="ka-GE" w:eastAsia="en-US"/>
        </w:rPr>
        <w:t>ის</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ვაქცინაციას</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აღნიშნულის</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უზრუნველსაყოფად</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საჭირო</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დოზების</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რაოდენობა</w:t>
      </w:r>
      <w:r w:rsidR="0078565F" w:rsidRPr="0078565F">
        <w:rPr>
          <w:rFonts w:ascii="Sylfaen" w:hAnsi="Sylfaen"/>
          <w:color w:val="000000"/>
          <w:sz w:val="22"/>
          <w:szCs w:val="22"/>
          <w:lang w:val="ka-GE" w:eastAsia="en-US"/>
        </w:rPr>
        <w:t xml:space="preserve"> </w:t>
      </w:r>
      <w:r w:rsidR="0078565F" w:rsidRPr="0078565F">
        <w:rPr>
          <w:rFonts w:ascii="Sylfaen" w:hAnsi="Sylfaen" w:cs="Sylfaen"/>
          <w:color w:val="000000"/>
          <w:sz w:val="22"/>
          <w:szCs w:val="22"/>
          <w:lang w:val="ka-GE" w:eastAsia="en-US"/>
        </w:rPr>
        <w:t>შეადგენს</w:t>
      </w:r>
      <w:r w:rsidR="0078565F" w:rsidRPr="0078565F">
        <w:rPr>
          <w:rFonts w:ascii="Sylfaen" w:hAnsi="Sylfaen"/>
          <w:color w:val="000000"/>
          <w:sz w:val="22"/>
          <w:szCs w:val="22"/>
          <w:lang w:val="ka-GE" w:eastAsia="en-US"/>
        </w:rPr>
        <w:t xml:space="preserve"> 3,979,327-</w:t>
      </w:r>
      <w:r w:rsidR="0078565F" w:rsidRPr="0078565F">
        <w:rPr>
          <w:rFonts w:ascii="Sylfaen" w:hAnsi="Sylfaen" w:cs="Sylfaen"/>
          <w:color w:val="000000"/>
          <w:sz w:val="22"/>
          <w:szCs w:val="22"/>
          <w:lang w:val="ka-GE" w:eastAsia="en-US"/>
        </w:rPr>
        <w:t>ს</w:t>
      </w:r>
      <w:r w:rsidR="0078565F">
        <w:rPr>
          <w:rFonts w:ascii="Sylfaen" w:hAnsi="Sylfaen" w:cs="Sylfaen"/>
          <w:color w:val="000000"/>
          <w:sz w:val="22"/>
          <w:szCs w:val="22"/>
          <w:lang w:val="ka-GE" w:eastAsia="en-US"/>
        </w:rPr>
        <w:t>.</w:t>
      </w:r>
    </w:p>
    <w:p w14:paraId="316EED3E" w14:textId="79CD15BC" w:rsidR="0078565F" w:rsidRPr="0078565F" w:rsidRDefault="0078565F" w:rsidP="00A61C35">
      <w:pPr>
        <w:spacing w:before="100" w:beforeAutospacing="1" w:after="100" w:afterAutospacing="1"/>
        <w:jc w:val="both"/>
        <w:rPr>
          <w:rFonts w:ascii="Sylfaen" w:hAnsi="Sylfaen"/>
          <w:color w:val="000000"/>
          <w:sz w:val="22"/>
          <w:szCs w:val="22"/>
          <w:lang w:val="ka-GE" w:eastAsia="en-US"/>
        </w:rPr>
      </w:pPr>
      <w:r w:rsidRPr="0078565F">
        <w:rPr>
          <w:rFonts w:ascii="Sylfaen" w:hAnsi="Sylfaen"/>
          <w:color w:val="000000"/>
          <w:sz w:val="22"/>
          <w:szCs w:val="22"/>
          <w:lang w:val="ka-GE" w:eastAsia="en-US"/>
        </w:rPr>
        <w:t xml:space="preserve">COVAX </w:t>
      </w:r>
      <w:r w:rsidRPr="0078565F">
        <w:rPr>
          <w:rFonts w:ascii="Sylfaen" w:hAnsi="Sylfaen" w:cs="Sylfaen"/>
          <w:color w:val="000000"/>
          <w:sz w:val="22"/>
          <w:szCs w:val="22"/>
          <w:lang w:val="ka-GE" w:eastAsia="en-US"/>
        </w:rPr>
        <w:t>პლატფორმის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საშუალებით</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საქართველოს</w:t>
      </w:r>
      <w:r w:rsidRPr="0078565F">
        <w:rPr>
          <w:rFonts w:ascii="Sylfaen" w:hAnsi="Sylfaen"/>
          <w:color w:val="000000"/>
          <w:sz w:val="22"/>
          <w:szCs w:val="22"/>
          <w:lang w:val="ka-GE" w:eastAsia="en-US"/>
        </w:rPr>
        <w:t> </w:t>
      </w:r>
      <w:r w:rsidRPr="0078565F">
        <w:rPr>
          <w:rFonts w:ascii="Sylfaen" w:hAnsi="Sylfaen" w:cs="Sylfaen"/>
          <w:color w:val="000000"/>
          <w:sz w:val="22"/>
          <w:szCs w:val="22"/>
          <w:lang w:val="ka-GE" w:eastAsia="en-US"/>
        </w:rPr>
        <w:t>მიმდინარე</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წლის</w:t>
      </w:r>
      <w:r w:rsidRPr="0078565F">
        <w:rPr>
          <w:rFonts w:ascii="Sylfaen" w:hAnsi="Sylfaen"/>
          <w:color w:val="000000"/>
          <w:sz w:val="22"/>
          <w:szCs w:val="22"/>
          <w:lang w:val="ka-GE" w:eastAsia="en-US"/>
        </w:rPr>
        <w:t> </w:t>
      </w:r>
      <w:r w:rsidRPr="0078565F">
        <w:rPr>
          <w:rFonts w:ascii="Sylfaen" w:hAnsi="Sylfaen" w:cs="Sylfaen"/>
          <w:color w:val="000000"/>
          <w:sz w:val="22"/>
          <w:szCs w:val="22"/>
          <w:lang w:val="ka-GE" w:eastAsia="en-US"/>
        </w:rPr>
        <w:t>თებერვლის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შუა</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რიცხვებიდან</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აქვს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შესაძლებლობა</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მი</w:t>
      </w:r>
      <w:bookmarkStart w:id="0" w:name="_GoBack"/>
      <w:bookmarkEnd w:id="0"/>
      <w:r w:rsidRPr="0078565F">
        <w:rPr>
          <w:rFonts w:ascii="Sylfaen" w:hAnsi="Sylfaen" w:cs="Sylfaen"/>
          <w:color w:val="000000"/>
          <w:sz w:val="22"/>
          <w:szCs w:val="22"/>
          <w:lang w:val="ka-GE" w:eastAsia="en-US"/>
        </w:rPr>
        <w:t>იღოს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ფაიზერის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წარმოების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ვაქცინა</w:t>
      </w:r>
      <w:r w:rsidRPr="0078565F">
        <w:rPr>
          <w:rFonts w:ascii="Sylfaen" w:hAnsi="Sylfaen"/>
          <w:color w:val="000000"/>
          <w:sz w:val="22"/>
          <w:szCs w:val="22"/>
          <w:lang w:val="ka-GE" w:eastAsia="en-US"/>
        </w:rPr>
        <w:t xml:space="preserve"> 29,250 </w:t>
      </w:r>
      <w:r w:rsidRPr="0078565F">
        <w:rPr>
          <w:rFonts w:ascii="Sylfaen" w:hAnsi="Sylfaen" w:cs="Sylfaen"/>
          <w:color w:val="000000"/>
          <w:sz w:val="22"/>
          <w:szCs w:val="22"/>
          <w:lang w:val="ka-GE" w:eastAsia="en-US"/>
        </w:rPr>
        <w:t>დოზის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ოდენობით</w:t>
      </w:r>
      <w:r w:rsidRPr="0078565F">
        <w:rPr>
          <w:rFonts w:ascii="Sylfaen" w:hAnsi="Sylfaen"/>
          <w:color w:val="000000"/>
          <w:sz w:val="22"/>
          <w:szCs w:val="22"/>
          <w:lang w:val="ka-GE" w:eastAsia="en-US"/>
        </w:rPr>
        <w:t xml:space="preserve">. COVAX </w:t>
      </w:r>
      <w:r w:rsidRPr="0078565F">
        <w:rPr>
          <w:rFonts w:ascii="Sylfaen" w:hAnsi="Sylfaen" w:cs="Sylfaen"/>
          <w:color w:val="000000"/>
          <w:sz w:val="22"/>
          <w:szCs w:val="22"/>
          <w:lang w:val="ka-GE" w:eastAsia="en-US"/>
        </w:rPr>
        <w:t>პლატფორმა</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ქვეყანას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ასევე</w:t>
      </w:r>
      <w:r>
        <w:rPr>
          <w:rFonts w:ascii="Sylfaen" w:hAnsi="Sylfaen" w:cs="Sylfaen"/>
          <w:color w:val="000000"/>
          <w:sz w:val="22"/>
          <w:szCs w:val="22"/>
          <w:lang w:val="ka-GE" w:eastAsia="en-US"/>
        </w:rPr>
        <w:t>,</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სთავაზობს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ასტრაზენეკას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წარმოების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ვაქცინის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მოწოდებას</w:t>
      </w:r>
      <w:r w:rsidRPr="0078565F">
        <w:rPr>
          <w:rFonts w:ascii="Sylfaen" w:hAnsi="Sylfaen"/>
          <w:color w:val="000000"/>
          <w:sz w:val="22"/>
          <w:szCs w:val="22"/>
          <w:lang w:val="ka-GE" w:eastAsia="en-US"/>
        </w:rPr>
        <w:t xml:space="preserve"> 184,800 - 314,400 </w:t>
      </w:r>
      <w:r w:rsidRPr="0078565F">
        <w:rPr>
          <w:rFonts w:ascii="Sylfaen" w:hAnsi="Sylfaen" w:cs="Sylfaen"/>
          <w:color w:val="000000"/>
          <w:sz w:val="22"/>
          <w:szCs w:val="22"/>
          <w:lang w:val="ka-GE" w:eastAsia="en-US"/>
        </w:rPr>
        <w:t>დოზის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ოდენობით</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დანარჩენი</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დოზების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მისაღებად</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მიმდინარეობს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მოლაპარაკებები</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ვაქცინის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მწარმოებლებთან</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და</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ევროკავშირის</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წევრ</w:t>
      </w:r>
      <w:r w:rsidRPr="0078565F">
        <w:rPr>
          <w:rFonts w:ascii="Sylfaen" w:hAnsi="Sylfaen"/>
          <w:color w:val="000000"/>
          <w:sz w:val="22"/>
          <w:szCs w:val="22"/>
          <w:lang w:val="ka-GE" w:eastAsia="en-US"/>
        </w:rPr>
        <w:t xml:space="preserve"> </w:t>
      </w:r>
      <w:r w:rsidRPr="0078565F">
        <w:rPr>
          <w:rFonts w:ascii="Sylfaen" w:hAnsi="Sylfaen" w:cs="Sylfaen"/>
          <w:color w:val="000000"/>
          <w:sz w:val="22"/>
          <w:szCs w:val="22"/>
          <w:lang w:val="ka-GE" w:eastAsia="en-US"/>
        </w:rPr>
        <w:t>ქვეყნებთან</w:t>
      </w:r>
      <w:r w:rsidRPr="0078565F">
        <w:rPr>
          <w:rFonts w:ascii="Sylfaen" w:hAnsi="Sylfaen"/>
          <w:color w:val="000000"/>
          <w:sz w:val="22"/>
          <w:szCs w:val="22"/>
          <w:lang w:val="ka-GE" w:eastAsia="en-US"/>
        </w:rPr>
        <w:t>.</w:t>
      </w:r>
    </w:p>
    <w:p w14:paraId="5E801F53" w14:textId="396FFCB4" w:rsidR="00D167E3" w:rsidRDefault="00D167E3" w:rsidP="00A61C35">
      <w:pPr>
        <w:jc w:val="both"/>
        <w:rPr>
          <w:rFonts w:ascii="Sylfaen" w:hAnsi="Sylfaen"/>
          <w:color w:val="000000"/>
          <w:sz w:val="22"/>
          <w:szCs w:val="22"/>
          <w:lang w:val="ka-GE" w:eastAsia="en-US"/>
        </w:rPr>
      </w:pPr>
      <w:r w:rsidRPr="0078565F">
        <w:rPr>
          <w:rFonts w:ascii="Sylfaen" w:hAnsi="Sylfaen"/>
          <w:color w:val="000000"/>
          <w:sz w:val="22"/>
          <w:szCs w:val="22"/>
          <w:lang w:val="ka-GE" w:eastAsia="en-US"/>
        </w:rPr>
        <w:t>ზემოაღნიშნული ვაქცინების შესყიდვისა და ლოჯისტიკური ღონისძიებების უზრუნველყოფის მიზნით, მომზადდა შესაბამისი ცვლილების პროექტი ,,ახალი კორონავირუსული დაავადების COVID 19-ის მართვა“ სახელმწიფო პროგრამის ფარგლებში. პროექტის შესაბამისად, შესყიდვის ღონისძიებების (ვაქცინების საქართველოს ტერიტორიამდე ტრანსპორტირების, საბაჟო პროცედურების ხარჯების გათვალისწინებით) უზრუნველყოფას განახორციელებს სამინისტრო, ხოლო ლოჯისტიკურ ღონისძიებებს (ვაქცინების განაწილება, ტრანსპორტირება) განახორციელებს საზოგადოებრივი ჯანმრთელობისა და დაავადებათა კონტროლის ეროვნული ცენტრი.</w:t>
      </w:r>
    </w:p>
    <w:p w14:paraId="7F275A38" w14:textId="51C6CC61" w:rsidR="00C520B4" w:rsidRPr="00AE6BED" w:rsidRDefault="00C520B4" w:rsidP="00AE6BED">
      <w:pPr>
        <w:jc w:val="both"/>
        <w:rPr>
          <w:vanish/>
          <w:lang w:val="ka-GE" w:eastAsia="en-US"/>
        </w:rPr>
      </w:pPr>
      <w:r>
        <w:rPr>
          <w:rFonts w:ascii="Sylfaen" w:hAnsi="Sylfaen"/>
          <w:color w:val="000000"/>
          <w:sz w:val="22"/>
          <w:szCs w:val="22"/>
          <w:lang w:val="ka-GE" w:eastAsia="en-US"/>
        </w:rPr>
        <w:t xml:space="preserve">ვაქცინის შესყიდვის ღონისძიებების განხორიცელების მექანიზმი, </w:t>
      </w:r>
      <w:r w:rsidRPr="0078565F">
        <w:rPr>
          <w:rFonts w:ascii="Sylfaen" w:hAnsi="Sylfaen"/>
          <w:color w:val="000000"/>
          <w:sz w:val="22"/>
          <w:szCs w:val="22"/>
          <w:lang w:val="ka-GE" w:eastAsia="en-US"/>
        </w:rPr>
        <w:t xml:space="preserve">COVAX </w:t>
      </w:r>
      <w:r w:rsidRPr="0078565F">
        <w:rPr>
          <w:rFonts w:ascii="Sylfaen" w:hAnsi="Sylfaen" w:cs="Sylfaen"/>
          <w:color w:val="000000"/>
          <w:sz w:val="22"/>
          <w:szCs w:val="22"/>
          <w:lang w:val="ka-GE" w:eastAsia="en-US"/>
        </w:rPr>
        <w:t>პლატფორმის</w:t>
      </w:r>
      <w:r>
        <w:rPr>
          <w:rFonts w:ascii="Sylfaen" w:hAnsi="Sylfaen" w:cs="Sylfaen"/>
          <w:color w:val="000000"/>
          <w:sz w:val="22"/>
          <w:szCs w:val="22"/>
          <w:lang w:val="ka-GE" w:eastAsia="en-US"/>
        </w:rPr>
        <w:t xml:space="preserve"> ფარგლ</w:t>
      </w:r>
      <w:r w:rsidR="00856A69">
        <w:rPr>
          <w:rFonts w:ascii="Sylfaen" w:hAnsi="Sylfaen" w:cs="Sylfaen"/>
          <w:color w:val="000000"/>
          <w:sz w:val="22"/>
          <w:szCs w:val="22"/>
          <w:lang w:val="ka-GE" w:eastAsia="en-US"/>
        </w:rPr>
        <w:t>ე</w:t>
      </w:r>
      <w:r>
        <w:rPr>
          <w:rFonts w:ascii="Sylfaen" w:hAnsi="Sylfaen" w:cs="Sylfaen"/>
          <w:color w:val="000000"/>
          <w:sz w:val="22"/>
          <w:szCs w:val="22"/>
          <w:lang w:val="ka-GE" w:eastAsia="en-US"/>
        </w:rPr>
        <w:t xml:space="preserve">ბში </w:t>
      </w:r>
      <w:r w:rsidRPr="00856A69">
        <w:rPr>
          <w:rFonts w:ascii="Sylfaen" w:hAnsi="Sylfaen"/>
          <w:color w:val="000000"/>
          <w:sz w:val="22"/>
          <w:szCs w:val="22"/>
          <w:lang w:val="ka-GE" w:eastAsia="en-US"/>
        </w:rPr>
        <w:t xml:space="preserve">იქნება </w:t>
      </w:r>
      <w:r>
        <w:rPr>
          <w:rFonts w:ascii="Sylfaen" w:hAnsi="Sylfaen"/>
          <w:color w:val="000000"/>
          <w:sz w:val="22"/>
          <w:szCs w:val="22"/>
          <w:lang w:val="ka-GE" w:eastAsia="en-US"/>
        </w:rPr>
        <w:t>,,</w:t>
      </w:r>
      <w:r w:rsidRPr="00AE6BED">
        <w:rPr>
          <w:rFonts w:ascii="Sylfaen" w:hAnsi="Sylfaen"/>
          <w:color w:val="000000"/>
          <w:sz w:val="22"/>
          <w:szCs w:val="22"/>
          <w:lang w:val="ka-GE" w:eastAsia="en-US"/>
        </w:rPr>
        <w:t xml:space="preserve">საქართველოს მთავრობასა  და  ვაქცინების გლობალურ ალიანსს (GAVI ALLIANCE) შორის გასაფორმებელი შეთანხმების (COMMITMENT AGREEMENT) მოწონების თაობაზე“ საქართველოს მთავრობის 2020 წლის 15 სექტემბრის N1783 </w:t>
      </w:r>
      <w:r w:rsidRPr="00856A69">
        <w:rPr>
          <w:rFonts w:ascii="Sylfaen" w:hAnsi="Sylfaen"/>
          <w:color w:val="000000"/>
          <w:sz w:val="22"/>
          <w:szCs w:val="22"/>
          <w:lang w:val="ka-GE" w:eastAsia="en-US"/>
        </w:rPr>
        <w:t>განკარგულები</w:t>
      </w:r>
      <w:r>
        <w:rPr>
          <w:rFonts w:ascii="Sylfaen" w:hAnsi="Sylfaen"/>
          <w:color w:val="000000"/>
          <w:sz w:val="22"/>
          <w:szCs w:val="22"/>
          <w:lang w:val="ka-GE" w:eastAsia="en-US"/>
        </w:rPr>
        <w:t xml:space="preserve">თ გათვალისწინებული მექანიზმი, ხოლო სხვა შემთხვევაში, </w:t>
      </w:r>
      <w:r w:rsidR="00856A69">
        <w:rPr>
          <w:rFonts w:ascii="Sylfaen" w:hAnsi="Sylfaen"/>
          <w:color w:val="000000"/>
          <w:sz w:val="22"/>
          <w:szCs w:val="22"/>
          <w:lang w:val="ka-GE" w:eastAsia="en-US"/>
        </w:rPr>
        <w:t xml:space="preserve">- </w:t>
      </w:r>
      <w:r>
        <w:rPr>
          <w:rFonts w:ascii="Sylfaen" w:hAnsi="Sylfaen"/>
          <w:color w:val="000000"/>
          <w:sz w:val="22"/>
          <w:szCs w:val="22"/>
          <w:lang w:val="ka-GE" w:eastAsia="en-US"/>
        </w:rPr>
        <w:t>,,</w:t>
      </w:r>
      <w:r w:rsidRPr="00AE6BED">
        <w:rPr>
          <w:rFonts w:ascii="Sylfaen" w:hAnsi="Sylfaen"/>
          <w:color w:val="000000"/>
          <w:sz w:val="22"/>
          <w:szCs w:val="22"/>
          <w:lang w:val="ka-GE" w:eastAsia="en-US"/>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დადგენილები</w:t>
      </w:r>
      <w:r w:rsidR="00856A69">
        <w:rPr>
          <w:rFonts w:ascii="Sylfaen" w:hAnsi="Sylfaen"/>
          <w:color w:val="000000"/>
          <w:sz w:val="22"/>
          <w:szCs w:val="22"/>
          <w:lang w:val="ka-GE" w:eastAsia="en-US"/>
        </w:rPr>
        <w:t>თ</w:t>
      </w:r>
      <w:r w:rsidRPr="00AE6BED">
        <w:rPr>
          <w:rFonts w:ascii="Sylfaen" w:hAnsi="Sylfaen"/>
          <w:color w:val="000000"/>
          <w:sz w:val="22"/>
          <w:szCs w:val="22"/>
          <w:lang w:val="ka-GE" w:eastAsia="en-US"/>
        </w:rPr>
        <w:t xml:space="preserve"> და/ან მოქმედი კანონმდებლობით </w:t>
      </w:r>
      <w:r w:rsidR="00856A69" w:rsidRPr="00AE6BED">
        <w:rPr>
          <w:rFonts w:ascii="Sylfaen" w:hAnsi="Sylfaen"/>
          <w:color w:val="000000"/>
          <w:sz w:val="22"/>
          <w:szCs w:val="22"/>
          <w:lang w:val="ka-GE" w:eastAsia="en-US"/>
        </w:rPr>
        <w:t>გათვალისწინებული მექანიზმი, მათ შორის, მსოფლიო ბანკის შესყიდვის პროცედურები.</w:t>
      </w:r>
    </w:p>
    <w:p w14:paraId="31F0B06A" w14:textId="79ACB32A" w:rsidR="00C520B4" w:rsidRDefault="00C520B4" w:rsidP="00A61C35">
      <w:pPr>
        <w:jc w:val="both"/>
        <w:rPr>
          <w:rFonts w:ascii="Sylfaen" w:hAnsi="Sylfaen"/>
          <w:color w:val="000000"/>
          <w:sz w:val="22"/>
          <w:szCs w:val="22"/>
          <w:lang w:val="ka-GE" w:eastAsia="en-US"/>
        </w:rPr>
      </w:pPr>
    </w:p>
    <w:p w14:paraId="7162383C" w14:textId="77777777" w:rsidR="00C520B4" w:rsidRDefault="00C520B4" w:rsidP="00A61C35">
      <w:pPr>
        <w:jc w:val="both"/>
        <w:rPr>
          <w:rFonts w:ascii="Sylfaen" w:hAnsi="Sylfaen"/>
          <w:color w:val="000000"/>
          <w:sz w:val="22"/>
          <w:szCs w:val="22"/>
          <w:lang w:val="ka-GE" w:eastAsia="en-US"/>
        </w:rPr>
      </w:pPr>
    </w:p>
    <w:p w14:paraId="2F528728" w14:textId="77777777" w:rsidR="005F4C86" w:rsidRPr="00842E43" w:rsidRDefault="005F4C86" w:rsidP="00AE6BED">
      <w:pPr>
        <w:pStyle w:val="NormalWeb"/>
        <w:jc w:val="both"/>
        <w:rPr>
          <w:rFonts w:ascii="Sylfaen" w:eastAsia="Sylfaen" w:hAnsi="Sylfaen"/>
          <w:b/>
          <w:sz w:val="22"/>
          <w:szCs w:val="22"/>
          <w:lang w:val="ka-GE"/>
        </w:rPr>
      </w:pPr>
      <w:r w:rsidRPr="00842E43">
        <w:rPr>
          <w:rFonts w:ascii="Sylfaen" w:eastAsia="Sylfaen" w:hAnsi="Sylfaen"/>
          <w:b/>
          <w:sz w:val="22"/>
          <w:szCs w:val="22"/>
          <w:lang w:val="ka-GE"/>
        </w:rPr>
        <w:t>ბავშვის უფლებრივ მდგომარეობაზე სამართლებრივი აქტის ზეგავლენის შეფასება</w:t>
      </w:r>
    </w:p>
    <w:p w14:paraId="0C17D7DF" w14:textId="607EC970" w:rsidR="005F4C86" w:rsidRDefault="005F4C86" w:rsidP="00A61C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lang w:val="ka-GE"/>
        </w:rPr>
      </w:pPr>
      <w:r w:rsidRPr="00842E43">
        <w:rPr>
          <w:rFonts w:ascii="Sylfaen" w:eastAsia="Sylfaen" w:hAnsi="Sylfaen"/>
          <w:lang w:val="ka-GE"/>
        </w:rPr>
        <w:t>პროექტი არ ახდენს ბავშვის უფლებრივ მდგომარეობაზე ზეგავლენას.</w:t>
      </w:r>
    </w:p>
    <w:p w14:paraId="263F0528" w14:textId="77777777" w:rsidR="005F4C86" w:rsidRPr="00842E43" w:rsidRDefault="005F4C86" w:rsidP="00A61C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lang w:val="ka-GE"/>
        </w:rPr>
      </w:pPr>
    </w:p>
    <w:p w14:paraId="09C1490A" w14:textId="77777777" w:rsidR="005F4C86" w:rsidRPr="00842E43" w:rsidRDefault="005F4C86" w:rsidP="00AE6B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lang w:val="ka-GE"/>
        </w:rPr>
      </w:pPr>
      <w:r w:rsidRPr="00842E43">
        <w:rPr>
          <w:rFonts w:ascii="Sylfaen" w:eastAsia="Sylfaen" w:hAnsi="Sylfaen"/>
          <w:b/>
          <w:lang w:val="ka-GE"/>
        </w:rPr>
        <w:t>ინფორმაცია ევროკავშირის სამართლებრივი აქტის შესახებ</w:t>
      </w:r>
    </w:p>
    <w:p w14:paraId="10EF0939" w14:textId="5407F4B7" w:rsidR="005F4C86" w:rsidRPr="0078565F" w:rsidRDefault="005F4C86" w:rsidP="00AE6B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color w:val="000000"/>
          <w:sz w:val="22"/>
          <w:szCs w:val="22"/>
          <w:lang w:val="ka-GE"/>
        </w:rPr>
      </w:pPr>
      <w:r w:rsidRPr="00842E43">
        <w:rPr>
          <w:rFonts w:ascii="Sylfaen" w:hAnsi="Sylfaen"/>
          <w:sz w:val="22"/>
          <w:szCs w:val="22"/>
          <w:lang w:val="ka-GE"/>
        </w:rPr>
        <w:t xml:space="preserve">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w:t>
      </w:r>
      <w:r w:rsidRPr="00842E43">
        <w:rPr>
          <w:rFonts w:ascii="Sylfaen" w:hAnsi="Sylfaen"/>
          <w:sz w:val="22"/>
          <w:szCs w:val="22"/>
          <w:lang w:val="ka-GE"/>
        </w:rPr>
        <w:lastRenderedPageBreak/>
        <w:t>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83E48E1" w14:textId="77777777" w:rsidR="00E108B0" w:rsidRPr="0078565F" w:rsidRDefault="00E108B0" w:rsidP="00A61C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iCs/>
          <w:noProof/>
          <w:sz w:val="22"/>
          <w:szCs w:val="22"/>
          <w:lang w:val="ka-GE"/>
        </w:rPr>
      </w:pPr>
    </w:p>
    <w:p w14:paraId="40B93367" w14:textId="4143C8E5" w:rsidR="001F386F" w:rsidRPr="0078565F" w:rsidRDefault="00A94C28" w:rsidP="00AE6B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olor w:val="000000"/>
          <w:sz w:val="22"/>
          <w:szCs w:val="22"/>
          <w:lang w:val="ka-GE" w:eastAsia="en-US"/>
        </w:rPr>
      </w:pPr>
      <w:r w:rsidRPr="0078565F">
        <w:rPr>
          <w:rFonts w:ascii="Sylfaen" w:hAnsi="Sylfaen" w:cs="Sylfaen"/>
          <w:b/>
          <w:bCs/>
          <w:sz w:val="22"/>
          <w:szCs w:val="22"/>
          <w:lang w:val="ka-GE"/>
        </w:rPr>
        <w:t>პროექტის მიღებით გამოწვეული საფინანსო - ეკონომიკური შედეგების გაანგარიშება</w:t>
      </w:r>
    </w:p>
    <w:p w14:paraId="73732F67" w14:textId="529B90AF" w:rsidR="00B81125" w:rsidRDefault="00E108B0" w:rsidP="00AE6BED">
      <w:pPr>
        <w:jc w:val="both"/>
        <w:rPr>
          <w:rFonts w:ascii="Sylfaen" w:hAnsi="Sylfaen"/>
          <w:color w:val="000000"/>
          <w:sz w:val="22"/>
          <w:szCs w:val="22"/>
          <w:lang w:val="ka-GE" w:eastAsia="en-US"/>
        </w:rPr>
      </w:pPr>
      <w:r w:rsidRPr="0078565F">
        <w:rPr>
          <w:rFonts w:ascii="Sylfaen" w:hAnsi="Sylfaen"/>
          <w:color w:val="000000"/>
          <w:sz w:val="22"/>
          <w:szCs w:val="22"/>
          <w:lang w:val="ka-GE" w:eastAsia="en-US"/>
        </w:rPr>
        <w:t>პროექტი განხორციელ</w:t>
      </w:r>
      <w:r w:rsidR="00D167E3" w:rsidRPr="0078565F">
        <w:rPr>
          <w:rFonts w:ascii="Sylfaen" w:hAnsi="Sylfaen"/>
          <w:color w:val="000000"/>
          <w:sz w:val="22"/>
          <w:szCs w:val="22"/>
          <w:lang w:val="ka-GE" w:eastAsia="en-US"/>
        </w:rPr>
        <w:t>დ</w:t>
      </w:r>
      <w:r w:rsidRPr="0078565F">
        <w:rPr>
          <w:rFonts w:ascii="Sylfaen" w:hAnsi="Sylfaen"/>
          <w:color w:val="000000"/>
          <w:sz w:val="22"/>
          <w:szCs w:val="22"/>
          <w:lang w:val="ka-GE" w:eastAsia="en-US"/>
        </w:rPr>
        <w:t xml:space="preserve">ება </w:t>
      </w:r>
      <w:r w:rsidR="00D167E3" w:rsidRPr="0078565F">
        <w:rPr>
          <w:rFonts w:ascii="Sylfaen" w:hAnsi="Sylfaen"/>
          <w:color w:val="000000"/>
          <w:sz w:val="22"/>
          <w:szCs w:val="22"/>
          <w:lang w:val="ka-GE" w:eastAsia="en-US"/>
        </w:rPr>
        <w:t>,,ახალი კორონავირუსული დაავადების COVID 19-ის მართვა“ სახელმწიფო პროგრამის ფარგლებში.</w:t>
      </w:r>
    </w:p>
    <w:p w14:paraId="350A758C" w14:textId="77777777" w:rsidR="00AE6BED" w:rsidRDefault="00AE6BED" w:rsidP="00B81125">
      <w:pPr>
        <w:ind w:firstLine="426"/>
        <w:jc w:val="both"/>
        <w:rPr>
          <w:rFonts w:ascii="Sylfaen" w:hAnsi="Sylfaen"/>
          <w:color w:val="000000"/>
          <w:sz w:val="22"/>
          <w:szCs w:val="22"/>
          <w:lang w:val="ka-GE" w:eastAsia="en-US"/>
        </w:rPr>
      </w:pPr>
    </w:p>
    <w:p w14:paraId="5DFB177A" w14:textId="0822FCAA" w:rsidR="007F4830" w:rsidRPr="0078565F" w:rsidRDefault="00A94C28" w:rsidP="00AE6BED">
      <w:pPr>
        <w:jc w:val="both"/>
        <w:rPr>
          <w:rFonts w:ascii="Sylfaen" w:hAnsi="Sylfaen"/>
          <w:color w:val="000000"/>
          <w:sz w:val="22"/>
          <w:szCs w:val="22"/>
          <w:lang w:val="ka-GE" w:eastAsia="en-US"/>
        </w:rPr>
      </w:pPr>
      <w:r w:rsidRPr="0078565F">
        <w:rPr>
          <w:rFonts w:ascii="Sylfaen" w:hAnsi="Sylfaen" w:cs="Sylfaen"/>
          <w:b/>
          <w:bCs/>
          <w:sz w:val="22"/>
          <w:szCs w:val="22"/>
          <w:lang w:val="ka-GE"/>
        </w:rPr>
        <w:t>პროექტის მოსალოდნელი შედეგები</w:t>
      </w:r>
    </w:p>
    <w:p w14:paraId="698568EF" w14:textId="3CA60400" w:rsidR="00A94C28" w:rsidRPr="0078565F" w:rsidRDefault="00100076" w:rsidP="00A61C35">
      <w:pPr>
        <w:rPr>
          <w:rFonts w:ascii="Sylfaen" w:hAnsi="Sylfaen"/>
          <w:color w:val="000000"/>
          <w:sz w:val="22"/>
          <w:szCs w:val="22"/>
          <w:lang w:val="ka-GE" w:eastAsia="en-US"/>
        </w:rPr>
      </w:pPr>
      <w:r w:rsidRPr="0078565F">
        <w:rPr>
          <w:rFonts w:ascii="Sylfaen" w:hAnsi="Sylfaen"/>
          <w:color w:val="000000"/>
          <w:sz w:val="22"/>
          <w:szCs w:val="22"/>
          <w:lang w:val="ka-GE" w:eastAsia="en-US"/>
        </w:rPr>
        <w:t>ქვეყანაში COVID-19 ვაქცინაციის დანერგვა.</w:t>
      </w:r>
    </w:p>
    <w:p w14:paraId="3E1779EF" w14:textId="77777777" w:rsidR="001F386F" w:rsidRPr="0078565F" w:rsidRDefault="001F386F" w:rsidP="00A61C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lang w:val="ka-GE"/>
        </w:rPr>
      </w:pPr>
    </w:p>
    <w:p w14:paraId="25AD88E3" w14:textId="5CB3141B" w:rsidR="00A94C28" w:rsidRPr="0078565F" w:rsidRDefault="00AE6BED" w:rsidP="00AE6B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Cs/>
          <w:sz w:val="22"/>
          <w:szCs w:val="22"/>
          <w:lang w:val="ka-GE"/>
        </w:rPr>
      </w:pPr>
      <w:r>
        <w:rPr>
          <w:rFonts w:ascii="Sylfaen" w:hAnsi="Sylfaen" w:cs="Sylfaen"/>
          <w:b/>
          <w:bCs/>
          <w:sz w:val="22"/>
          <w:szCs w:val="22"/>
          <w:lang w:val="ka-GE"/>
        </w:rPr>
        <w:t xml:space="preserve">პროექტის </w:t>
      </w:r>
      <w:r w:rsidR="00A94C28" w:rsidRPr="0078565F">
        <w:rPr>
          <w:rFonts w:ascii="Sylfaen" w:hAnsi="Sylfaen" w:cs="Sylfaen"/>
          <w:b/>
          <w:bCs/>
          <w:sz w:val="22"/>
          <w:szCs w:val="22"/>
          <w:lang w:val="ka-GE"/>
        </w:rPr>
        <w:t>განხორციელების ვადები</w:t>
      </w:r>
    </w:p>
    <w:p w14:paraId="183FAC97" w14:textId="47F44CDD" w:rsidR="007F4830" w:rsidRPr="0078565F" w:rsidRDefault="007F4830" w:rsidP="00AE6BED">
      <w:pPr>
        <w:jc w:val="both"/>
        <w:rPr>
          <w:rFonts w:ascii="Sylfaen" w:hAnsi="Sylfaen" w:cs="Sylfaen"/>
          <w:noProof/>
          <w:sz w:val="22"/>
          <w:szCs w:val="22"/>
          <w:lang w:val="ka-GE" w:eastAsia="x-none"/>
        </w:rPr>
      </w:pPr>
      <w:r w:rsidRPr="0078565F">
        <w:rPr>
          <w:rFonts w:ascii="Sylfaen" w:hAnsi="Sylfaen"/>
          <w:color w:val="000000"/>
          <w:sz w:val="22"/>
          <w:szCs w:val="22"/>
          <w:lang w:val="ka-GE" w:eastAsia="en-US"/>
        </w:rPr>
        <w:t>დადგენილება ამოქმედდე</w:t>
      </w:r>
      <w:r w:rsidR="001F386F" w:rsidRPr="0078565F">
        <w:rPr>
          <w:rFonts w:ascii="Sylfaen" w:hAnsi="Sylfaen"/>
          <w:color w:val="000000"/>
          <w:sz w:val="22"/>
          <w:szCs w:val="22"/>
          <w:lang w:val="ka-GE" w:eastAsia="en-US"/>
        </w:rPr>
        <w:t>ბა</w:t>
      </w:r>
      <w:r w:rsidRPr="0078565F">
        <w:rPr>
          <w:rFonts w:ascii="Sylfaen" w:hAnsi="Sylfaen"/>
          <w:color w:val="000000"/>
          <w:sz w:val="22"/>
          <w:szCs w:val="22"/>
          <w:lang w:val="ka-GE" w:eastAsia="en-US"/>
        </w:rPr>
        <w:t xml:space="preserve"> გამოქვეყნებისთანავე. </w:t>
      </w:r>
    </w:p>
    <w:p w14:paraId="721D9567" w14:textId="77777777" w:rsidR="00AE6BED" w:rsidRDefault="00AE6BED" w:rsidP="00AE6B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sz w:val="22"/>
          <w:szCs w:val="22"/>
          <w:lang w:val="ka-GE"/>
        </w:rPr>
      </w:pPr>
    </w:p>
    <w:p w14:paraId="19914E51" w14:textId="038DCDD2" w:rsidR="00A94C28" w:rsidRPr="0078565F" w:rsidRDefault="00A94C28" w:rsidP="00AE6B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sz w:val="22"/>
          <w:szCs w:val="22"/>
          <w:lang w:val="ka-GE"/>
        </w:rPr>
      </w:pPr>
      <w:r w:rsidRPr="0078565F">
        <w:rPr>
          <w:rFonts w:ascii="Sylfaen" w:hAnsi="Sylfaen" w:cs="Sylfaen"/>
          <w:b/>
          <w:bCs/>
          <w:sz w:val="22"/>
          <w:szCs w:val="22"/>
          <w:lang w:val="ka-GE"/>
        </w:rPr>
        <w:t>პროექტის ავტორი და წარმდგენი</w:t>
      </w:r>
    </w:p>
    <w:p w14:paraId="2307F6A5" w14:textId="77777777" w:rsidR="00AE6BED" w:rsidRDefault="00AE6BED" w:rsidP="00AE6BED">
      <w:pPr>
        <w:jc w:val="both"/>
        <w:rPr>
          <w:rFonts w:ascii="Sylfaen" w:hAnsi="Sylfaen"/>
          <w:color w:val="000000"/>
          <w:sz w:val="22"/>
          <w:szCs w:val="22"/>
          <w:lang w:val="ka-GE" w:eastAsia="en-US"/>
        </w:rPr>
      </w:pPr>
    </w:p>
    <w:p w14:paraId="2E2F90E5" w14:textId="6D4C4BE1" w:rsidR="00161157" w:rsidRPr="0078565F" w:rsidRDefault="00A94C28" w:rsidP="00AE6BED">
      <w:pPr>
        <w:jc w:val="both"/>
        <w:rPr>
          <w:rFonts w:ascii="Sylfaen" w:hAnsi="Sylfaen"/>
          <w:color w:val="000000"/>
          <w:sz w:val="22"/>
          <w:szCs w:val="22"/>
          <w:lang w:val="ka-GE" w:eastAsia="en-US"/>
        </w:rPr>
      </w:pPr>
      <w:r w:rsidRPr="0078565F">
        <w:rPr>
          <w:rFonts w:ascii="Sylfaen" w:hAnsi="Sylfaen"/>
          <w:color w:val="000000"/>
          <w:sz w:val="22"/>
          <w:szCs w:val="22"/>
          <w:lang w:val="ka-GE" w:eastAsia="en-US"/>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161157" w:rsidRPr="0078565F" w:rsidSect="00B81125">
      <w:pgSz w:w="12240" w:h="15840"/>
      <w:pgMar w:top="540" w:right="1080" w:bottom="126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D0DAD"/>
    <w:multiLevelType w:val="hybridMultilevel"/>
    <w:tmpl w:val="532ADBCE"/>
    <w:lvl w:ilvl="0" w:tplc="511291EA">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 w15:restartNumberingAfterBreak="0">
    <w:nsid w:val="398F68E5"/>
    <w:multiLevelType w:val="hybridMultilevel"/>
    <w:tmpl w:val="FC60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B444ED"/>
    <w:multiLevelType w:val="hybridMultilevel"/>
    <w:tmpl w:val="DB8AD8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28"/>
    <w:rsid w:val="00037946"/>
    <w:rsid w:val="00065B6B"/>
    <w:rsid w:val="00077C5E"/>
    <w:rsid w:val="000B26BB"/>
    <w:rsid w:val="000B785A"/>
    <w:rsid w:val="000C54EF"/>
    <w:rsid w:val="00100076"/>
    <w:rsid w:val="00103992"/>
    <w:rsid w:val="001175A0"/>
    <w:rsid w:val="001179B5"/>
    <w:rsid w:val="00160515"/>
    <w:rsid w:val="00161157"/>
    <w:rsid w:val="001D3A39"/>
    <w:rsid w:val="001D5705"/>
    <w:rsid w:val="001F386F"/>
    <w:rsid w:val="00214688"/>
    <w:rsid w:val="00215E90"/>
    <w:rsid w:val="00257BB8"/>
    <w:rsid w:val="0029072E"/>
    <w:rsid w:val="002D7A3E"/>
    <w:rsid w:val="002F5135"/>
    <w:rsid w:val="00367C72"/>
    <w:rsid w:val="00397932"/>
    <w:rsid w:val="003C2C16"/>
    <w:rsid w:val="003D036E"/>
    <w:rsid w:val="003F1222"/>
    <w:rsid w:val="00461AB4"/>
    <w:rsid w:val="00464FB6"/>
    <w:rsid w:val="00465C0C"/>
    <w:rsid w:val="00480901"/>
    <w:rsid w:val="00497C75"/>
    <w:rsid w:val="004B0852"/>
    <w:rsid w:val="00512221"/>
    <w:rsid w:val="00523413"/>
    <w:rsid w:val="00564F02"/>
    <w:rsid w:val="005F4C86"/>
    <w:rsid w:val="00650818"/>
    <w:rsid w:val="0069113E"/>
    <w:rsid w:val="006A759B"/>
    <w:rsid w:val="006E1AD6"/>
    <w:rsid w:val="0075025D"/>
    <w:rsid w:val="00755EF7"/>
    <w:rsid w:val="007647EC"/>
    <w:rsid w:val="0078565F"/>
    <w:rsid w:val="007C3C21"/>
    <w:rsid w:val="007E2A41"/>
    <w:rsid w:val="007E2ADA"/>
    <w:rsid w:val="007F4830"/>
    <w:rsid w:val="008430BF"/>
    <w:rsid w:val="00856A69"/>
    <w:rsid w:val="00870481"/>
    <w:rsid w:val="00891347"/>
    <w:rsid w:val="008B2EA1"/>
    <w:rsid w:val="008B4947"/>
    <w:rsid w:val="008C77B9"/>
    <w:rsid w:val="009C186D"/>
    <w:rsid w:val="009E5A0B"/>
    <w:rsid w:val="00A07A6A"/>
    <w:rsid w:val="00A1541E"/>
    <w:rsid w:val="00A21D36"/>
    <w:rsid w:val="00A22218"/>
    <w:rsid w:val="00A45489"/>
    <w:rsid w:val="00A61C35"/>
    <w:rsid w:val="00A94C28"/>
    <w:rsid w:val="00AB1857"/>
    <w:rsid w:val="00AD5825"/>
    <w:rsid w:val="00AE546A"/>
    <w:rsid w:val="00AE6BED"/>
    <w:rsid w:val="00B11D27"/>
    <w:rsid w:val="00B243A9"/>
    <w:rsid w:val="00B43227"/>
    <w:rsid w:val="00B81125"/>
    <w:rsid w:val="00BA77CB"/>
    <w:rsid w:val="00BB0684"/>
    <w:rsid w:val="00BC3B07"/>
    <w:rsid w:val="00BF3DE3"/>
    <w:rsid w:val="00C07183"/>
    <w:rsid w:val="00C520B4"/>
    <w:rsid w:val="00C6090D"/>
    <w:rsid w:val="00CB2331"/>
    <w:rsid w:val="00CB2A7A"/>
    <w:rsid w:val="00CE661A"/>
    <w:rsid w:val="00CE66BC"/>
    <w:rsid w:val="00D167E3"/>
    <w:rsid w:val="00D22B1F"/>
    <w:rsid w:val="00D30B8D"/>
    <w:rsid w:val="00D61402"/>
    <w:rsid w:val="00D9331E"/>
    <w:rsid w:val="00DD172E"/>
    <w:rsid w:val="00E108B0"/>
    <w:rsid w:val="00EC4717"/>
    <w:rsid w:val="00EC6516"/>
    <w:rsid w:val="00EE2690"/>
    <w:rsid w:val="00F041F4"/>
    <w:rsid w:val="00F2136F"/>
    <w:rsid w:val="00F709C8"/>
    <w:rsid w:val="00F71C13"/>
    <w:rsid w:val="00F870A7"/>
    <w:rsid w:val="00FE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9BAB"/>
  <w15:chartTrackingRefBased/>
  <w15:docId w15:val="{EB0504D6-FBB5-4E17-8198-197C9A9A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C2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36F"/>
    <w:pPr>
      <w:ind w:left="720"/>
      <w:contextualSpacing/>
    </w:pPr>
  </w:style>
  <w:style w:type="paragraph" w:styleId="NormalWeb">
    <w:name w:val="Normal (Web)"/>
    <w:basedOn w:val="Normal"/>
    <w:uiPriority w:val="99"/>
    <w:rsid w:val="00F2136F"/>
    <w:pPr>
      <w:autoSpaceDE w:val="0"/>
      <w:autoSpaceDN w:val="0"/>
      <w:adjustRightInd w:val="0"/>
      <w:spacing w:before="100" w:after="100"/>
    </w:pPr>
    <w:rPr>
      <w:rFonts w:eastAsiaTheme="minorEastAsia"/>
      <w:lang w:val="x-none" w:eastAsia="en-US"/>
    </w:rPr>
  </w:style>
  <w:style w:type="character" w:styleId="CommentReference">
    <w:name w:val="annotation reference"/>
    <w:basedOn w:val="DefaultParagraphFont"/>
    <w:uiPriority w:val="99"/>
    <w:semiHidden/>
    <w:unhideWhenUsed/>
    <w:rsid w:val="00B11D27"/>
    <w:rPr>
      <w:sz w:val="16"/>
      <w:szCs w:val="16"/>
    </w:rPr>
  </w:style>
  <w:style w:type="paragraph" w:styleId="CommentText">
    <w:name w:val="annotation text"/>
    <w:basedOn w:val="Normal"/>
    <w:link w:val="CommentTextChar"/>
    <w:uiPriority w:val="99"/>
    <w:semiHidden/>
    <w:unhideWhenUsed/>
    <w:rsid w:val="00B11D27"/>
    <w:rPr>
      <w:sz w:val="20"/>
      <w:szCs w:val="20"/>
    </w:rPr>
  </w:style>
  <w:style w:type="character" w:customStyle="1" w:styleId="CommentTextChar">
    <w:name w:val="Comment Text Char"/>
    <w:basedOn w:val="DefaultParagraphFont"/>
    <w:link w:val="CommentText"/>
    <w:uiPriority w:val="99"/>
    <w:semiHidden/>
    <w:rsid w:val="00B11D27"/>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B11D27"/>
    <w:rPr>
      <w:b/>
      <w:bCs/>
    </w:rPr>
  </w:style>
  <w:style w:type="character" w:customStyle="1" w:styleId="CommentSubjectChar">
    <w:name w:val="Comment Subject Char"/>
    <w:basedOn w:val="CommentTextChar"/>
    <w:link w:val="CommentSubject"/>
    <w:uiPriority w:val="99"/>
    <w:semiHidden/>
    <w:rsid w:val="00B11D27"/>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B11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D27"/>
    <w:rPr>
      <w:rFonts w:ascii="Segoe UI" w:eastAsia="Times New Roman" w:hAnsi="Segoe UI" w:cs="Segoe UI"/>
      <w:sz w:val="18"/>
      <w:szCs w:val="18"/>
      <w:lang w:val="ru-RU" w:eastAsia="ru-RU"/>
    </w:rPr>
  </w:style>
  <w:style w:type="character" w:styleId="Hyperlink">
    <w:name w:val="Hyperlink"/>
    <w:basedOn w:val="DefaultParagraphFont"/>
    <w:uiPriority w:val="99"/>
    <w:unhideWhenUsed/>
    <w:rsid w:val="00CE66BC"/>
    <w:rPr>
      <w:color w:val="0563C1" w:themeColor="hyperlink"/>
      <w:u w:val="single"/>
    </w:rPr>
  </w:style>
  <w:style w:type="character" w:customStyle="1" w:styleId="UnresolvedMention1">
    <w:name w:val="Unresolved Mention1"/>
    <w:basedOn w:val="DefaultParagraphFont"/>
    <w:uiPriority w:val="99"/>
    <w:semiHidden/>
    <w:unhideWhenUsed/>
    <w:rsid w:val="00CE66BC"/>
    <w:rPr>
      <w:color w:val="605E5C"/>
      <w:shd w:val="clear" w:color="auto" w:fill="E1DFDD"/>
    </w:rPr>
  </w:style>
  <w:style w:type="paragraph" w:customStyle="1" w:styleId="Normal0">
    <w:name w:val="[Normal]"/>
    <w:uiPriority w:val="99"/>
    <w:rsid w:val="005F4C86"/>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90230">
      <w:bodyDiv w:val="1"/>
      <w:marLeft w:val="0"/>
      <w:marRight w:val="0"/>
      <w:marTop w:val="0"/>
      <w:marBottom w:val="0"/>
      <w:divBdr>
        <w:top w:val="none" w:sz="0" w:space="0" w:color="auto"/>
        <w:left w:val="none" w:sz="0" w:space="0" w:color="auto"/>
        <w:bottom w:val="none" w:sz="0" w:space="0" w:color="auto"/>
        <w:right w:val="none" w:sz="0" w:space="0" w:color="auto"/>
      </w:divBdr>
    </w:div>
    <w:div w:id="340006687">
      <w:bodyDiv w:val="1"/>
      <w:marLeft w:val="0"/>
      <w:marRight w:val="0"/>
      <w:marTop w:val="0"/>
      <w:marBottom w:val="0"/>
      <w:divBdr>
        <w:top w:val="none" w:sz="0" w:space="0" w:color="auto"/>
        <w:left w:val="none" w:sz="0" w:space="0" w:color="auto"/>
        <w:bottom w:val="none" w:sz="0" w:space="0" w:color="auto"/>
        <w:right w:val="none" w:sz="0" w:space="0" w:color="auto"/>
      </w:divBdr>
    </w:div>
    <w:div w:id="1054767874">
      <w:bodyDiv w:val="1"/>
      <w:marLeft w:val="0"/>
      <w:marRight w:val="0"/>
      <w:marTop w:val="0"/>
      <w:marBottom w:val="0"/>
      <w:divBdr>
        <w:top w:val="none" w:sz="0" w:space="0" w:color="auto"/>
        <w:left w:val="none" w:sz="0" w:space="0" w:color="auto"/>
        <w:bottom w:val="none" w:sz="0" w:space="0" w:color="auto"/>
        <w:right w:val="none" w:sz="0" w:space="0" w:color="auto"/>
      </w:divBdr>
    </w:div>
    <w:div w:id="1113745845">
      <w:bodyDiv w:val="1"/>
      <w:marLeft w:val="0"/>
      <w:marRight w:val="0"/>
      <w:marTop w:val="0"/>
      <w:marBottom w:val="0"/>
      <w:divBdr>
        <w:top w:val="none" w:sz="0" w:space="0" w:color="auto"/>
        <w:left w:val="none" w:sz="0" w:space="0" w:color="auto"/>
        <w:bottom w:val="none" w:sz="0" w:space="0" w:color="auto"/>
        <w:right w:val="none" w:sz="0" w:space="0" w:color="auto"/>
      </w:divBdr>
    </w:div>
    <w:div w:id="1707102556">
      <w:bodyDiv w:val="1"/>
      <w:marLeft w:val="0"/>
      <w:marRight w:val="0"/>
      <w:marTop w:val="0"/>
      <w:marBottom w:val="0"/>
      <w:divBdr>
        <w:top w:val="none" w:sz="0" w:space="0" w:color="auto"/>
        <w:left w:val="none" w:sz="0" w:space="0" w:color="auto"/>
        <w:bottom w:val="none" w:sz="0" w:space="0" w:color="auto"/>
        <w:right w:val="none" w:sz="0" w:space="0" w:color="auto"/>
      </w:divBdr>
    </w:div>
    <w:div w:id="186590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Kamarauli</dc:creator>
  <cp:keywords/>
  <dc:description/>
  <cp:lastModifiedBy>Natela Khmaladze</cp:lastModifiedBy>
  <cp:revision>2</cp:revision>
  <dcterms:created xsi:type="dcterms:W3CDTF">2021-02-17T11:16:00Z</dcterms:created>
  <dcterms:modified xsi:type="dcterms:W3CDTF">2021-02-17T11:16:00Z</dcterms:modified>
</cp:coreProperties>
</file>